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2C467" w14:textId="5C9F7A12" w:rsidR="00E140F2" w:rsidRPr="00C67576" w:rsidRDefault="00C67576">
      <w:pPr>
        <w:rPr>
          <w:b/>
          <w:bCs/>
          <w:sz w:val="24"/>
          <w:szCs w:val="24"/>
          <w:lang w:val="en-US"/>
        </w:rPr>
      </w:pPr>
      <w:bookmarkStart w:id="0" w:name="_GoBack"/>
      <w:r w:rsidRPr="00C67576">
        <w:rPr>
          <w:b/>
          <w:bCs/>
          <w:sz w:val="24"/>
          <w:szCs w:val="24"/>
          <w:lang w:val="en-US"/>
        </w:rPr>
        <w:t>Advocacy communications policy</w:t>
      </w:r>
    </w:p>
    <w:bookmarkEnd w:id="0"/>
    <w:p w14:paraId="3C2AF164" w14:textId="77777777" w:rsidR="00C67576" w:rsidRDefault="00C67576" w:rsidP="00C67576">
      <w:pPr>
        <w:pStyle w:val="BodyTextIndent2"/>
      </w:pPr>
    </w:p>
    <w:p w14:paraId="1CF6CB84" w14:textId="6D1AE75E" w:rsidR="00C67576" w:rsidRPr="00C72C7E" w:rsidRDefault="00C67576" w:rsidP="00C67576">
      <w:pPr>
        <w:pStyle w:val="BodyTextIndent2"/>
      </w:pPr>
      <w:r w:rsidRPr="00C72C7E">
        <w:t>This policy is designed to ensure that no member of the Board or any staff member shall approve or in any way support any action or activity which in any way brings the organisation's name into ill repute.</w:t>
      </w:r>
    </w:p>
    <w:p w14:paraId="42EA4285" w14:textId="77777777" w:rsidR="00C67576" w:rsidRPr="00C72C7E" w:rsidRDefault="00C67576" w:rsidP="00C67576">
      <w:pPr>
        <w:pStyle w:val="BodyTextIndent2"/>
      </w:pPr>
    </w:p>
    <w:p w14:paraId="3006D1AB" w14:textId="77777777" w:rsidR="00C67576" w:rsidRPr="00C72C7E" w:rsidRDefault="00C67576" w:rsidP="00C67576">
      <w:pPr>
        <w:pStyle w:val="BodyTextIndent2"/>
      </w:pPr>
      <w:r w:rsidRPr="00C72C7E">
        <w:t>Advocacy occurs when the organisation actively pleads a case to influence change where there is a perceived need or an injustice e.g. government funding for dementia medication.</w:t>
      </w:r>
      <w:r w:rsidRPr="00C72C7E">
        <w:br/>
      </w:r>
    </w:p>
    <w:p w14:paraId="10A64F70" w14:textId="77777777" w:rsidR="00C67576" w:rsidRPr="00C72C7E" w:rsidRDefault="00C67576" w:rsidP="00C67576">
      <w:pPr>
        <w:pStyle w:val="BodyTextIndent2"/>
      </w:pPr>
      <w:r w:rsidRPr="00C72C7E">
        <w:t>A Position Paper is written to state the consensual view or stand of the organisation on contentious public issues e.g. euthanasia.</w:t>
      </w:r>
    </w:p>
    <w:p w14:paraId="574225A5" w14:textId="77777777" w:rsidR="00C67576" w:rsidRPr="00C72C7E" w:rsidRDefault="00C67576" w:rsidP="00C67576">
      <w:pPr>
        <w:pStyle w:val="BodyTextIndent2"/>
      </w:pPr>
      <w:r w:rsidRPr="00C72C7E">
        <w:br/>
        <w:t>There may be reason at times for both a Position Statement and an advocacy approach be taken. Position Statements are kept at the Alzheimer’s Disease International office.</w:t>
      </w:r>
    </w:p>
    <w:p w14:paraId="1FAB205B" w14:textId="77777777" w:rsidR="00C67576" w:rsidRPr="00C72C7E" w:rsidRDefault="00C67576" w:rsidP="00C67576">
      <w:pPr>
        <w:pStyle w:val="EnvelopeReturn"/>
        <w:spacing w:line="240" w:lineRule="atLeast"/>
        <w:rPr>
          <w:rFonts w:cs="Arial"/>
          <w:szCs w:val="24"/>
          <w:lang w:val="en-GB"/>
        </w:rPr>
      </w:pPr>
    </w:p>
    <w:p w14:paraId="03050EBD" w14:textId="77777777" w:rsidR="00C67576" w:rsidRPr="00F91828" w:rsidRDefault="00C67576" w:rsidP="00C67576">
      <w:pPr>
        <w:pStyle w:val="EnvelopeReturn"/>
        <w:spacing w:line="240" w:lineRule="atLeast"/>
        <w:rPr>
          <w:rFonts w:cs="Arial"/>
          <w:szCs w:val="22"/>
          <w:lang w:val="en-GB"/>
        </w:rPr>
      </w:pPr>
    </w:p>
    <w:p w14:paraId="74132DAB" w14:textId="77777777" w:rsidR="00C67576" w:rsidRPr="00A0305A" w:rsidRDefault="00C67576" w:rsidP="00C67576">
      <w:pPr>
        <w:spacing w:line="240" w:lineRule="atLeast"/>
        <w:ind w:left="144"/>
        <w:rPr>
          <w:rFonts w:ascii="Arial" w:hAnsi="Arial" w:cs="Arial"/>
          <w:b/>
        </w:rPr>
      </w:pPr>
      <w:r w:rsidRPr="00F91828">
        <w:rPr>
          <w:rFonts w:ascii="Arial" w:hAnsi="Arial" w:cs="Arial"/>
          <w:b/>
        </w:rPr>
        <w:t>Procedures</w:t>
      </w:r>
    </w:p>
    <w:p w14:paraId="0E155CDA" w14:textId="77777777" w:rsidR="00C67576" w:rsidRPr="00F91828" w:rsidRDefault="00C67576" w:rsidP="00C67576">
      <w:pPr>
        <w:spacing w:line="240" w:lineRule="atLeast"/>
        <w:ind w:left="709" w:hanging="709"/>
        <w:rPr>
          <w:rFonts w:ascii="Arial" w:hAnsi="Arial" w:cs="Arial"/>
        </w:rPr>
      </w:pPr>
      <w:r>
        <w:rPr>
          <w:rFonts w:ascii="Arial" w:hAnsi="Arial" w:cs="Arial"/>
        </w:rPr>
        <w:t xml:space="preserve">  </w:t>
      </w:r>
      <w:r w:rsidRPr="00F91828">
        <w:rPr>
          <w:rFonts w:ascii="Arial" w:hAnsi="Arial" w:cs="Arial"/>
        </w:rPr>
        <w:t>1.</w:t>
      </w:r>
      <w:r w:rsidRPr="00F91828">
        <w:rPr>
          <w:rFonts w:ascii="Arial" w:hAnsi="Arial" w:cs="Arial"/>
        </w:rPr>
        <w:tab/>
        <w:t>When approving or initiating the publication of material or the making of statements by any outside agency, the Executive Director is responsible for vetting such material to ensure that it is consistent with the organisation's stated values and beliefs or</w:t>
      </w:r>
      <w:r w:rsidRPr="00A0305A">
        <w:rPr>
          <w:rFonts w:ascii="Arial" w:hAnsi="Arial" w:cs="Arial"/>
        </w:rPr>
        <w:t xml:space="preserve"> its agreed position on any matter contained and will consult the Board as necessary</w:t>
      </w:r>
      <w:r w:rsidRPr="00F91828">
        <w:rPr>
          <w:rFonts w:ascii="Arial" w:hAnsi="Arial" w:cs="Arial"/>
        </w:rPr>
        <w:t>.</w:t>
      </w:r>
    </w:p>
    <w:p w14:paraId="03CA5BF8" w14:textId="65BD7284" w:rsidR="00C67576" w:rsidRPr="00C70287" w:rsidRDefault="00C67576" w:rsidP="00C67576">
      <w:pPr>
        <w:spacing w:line="240" w:lineRule="atLeast"/>
        <w:ind w:left="709" w:hanging="709"/>
        <w:rPr>
          <w:rFonts w:ascii="Arial" w:hAnsi="Arial" w:cs="Arial"/>
        </w:rPr>
      </w:pPr>
      <w:r>
        <w:rPr>
          <w:rFonts w:ascii="Arial" w:hAnsi="Arial" w:cs="Arial"/>
        </w:rPr>
        <w:t xml:space="preserve">  </w:t>
      </w:r>
      <w:r w:rsidRPr="00F91828">
        <w:rPr>
          <w:rFonts w:ascii="Arial" w:hAnsi="Arial" w:cs="Arial"/>
        </w:rPr>
        <w:t>2.</w:t>
      </w:r>
      <w:r w:rsidRPr="00F91828">
        <w:rPr>
          <w:rFonts w:ascii="Arial" w:hAnsi="Arial" w:cs="Arial"/>
        </w:rPr>
        <w:tab/>
        <w:t>No Board member, the Executive Director or any staff members or volunteers shall make any statements to the press or any other public media that are derogatory or in any way damaging to the organisation, its partners or its members.</w:t>
      </w:r>
    </w:p>
    <w:p w14:paraId="290CD878" w14:textId="2FDF30CF" w:rsidR="00C67576" w:rsidRPr="00C70287" w:rsidRDefault="00C67576" w:rsidP="00C67576">
      <w:pPr>
        <w:spacing w:line="240" w:lineRule="atLeast"/>
        <w:ind w:left="709" w:hanging="709"/>
        <w:rPr>
          <w:rFonts w:ascii="Arial" w:hAnsi="Arial" w:cs="Arial"/>
        </w:rPr>
      </w:pPr>
      <w:r>
        <w:rPr>
          <w:rFonts w:ascii="Arial" w:hAnsi="Arial" w:cs="Arial"/>
        </w:rPr>
        <w:t xml:space="preserve">  </w:t>
      </w:r>
      <w:r w:rsidRPr="00F91828">
        <w:rPr>
          <w:rFonts w:ascii="Arial" w:hAnsi="Arial" w:cs="Arial"/>
        </w:rPr>
        <w:t>3.</w:t>
      </w:r>
      <w:r w:rsidRPr="00F91828">
        <w:rPr>
          <w:rFonts w:ascii="Arial" w:hAnsi="Arial" w:cs="Arial"/>
        </w:rPr>
        <w:tab/>
        <w:t>When embarking on any public affairs programme on behalf of the organisation the Executive Director shall first inform the Board of the intention to do so making clear the relationship between such a programme and the organisation's ends policies and its stated, values and beliefs.</w:t>
      </w:r>
    </w:p>
    <w:p w14:paraId="64ADCD53" w14:textId="20603C89" w:rsidR="00C67576" w:rsidRPr="00A0305A" w:rsidRDefault="00C67576" w:rsidP="00C67576">
      <w:pPr>
        <w:spacing w:line="240" w:lineRule="atLeast"/>
        <w:ind w:left="709" w:hanging="709"/>
        <w:rPr>
          <w:rFonts w:ascii="Arial" w:hAnsi="Arial" w:cs="Arial"/>
        </w:rPr>
      </w:pPr>
      <w:r>
        <w:rPr>
          <w:rFonts w:ascii="Arial" w:hAnsi="Arial" w:cs="Arial"/>
        </w:rPr>
        <w:t xml:space="preserve">  </w:t>
      </w:r>
      <w:r w:rsidRPr="00F91828">
        <w:rPr>
          <w:rFonts w:ascii="Arial" w:hAnsi="Arial" w:cs="Arial"/>
        </w:rPr>
        <w:t>4.</w:t>
      </w:r>
      <w:r w:rsidRPr="00F91828">
        <w:rPr>
          <w:rFonts w:ascii="Arial" w:hAnsi="Arial" w:cs="Arial"/>
        </w:rPr>
        <w:tab/>
        <w:t xml:space="preserve">In the event of a newsbreak requiring urgent attention, the Executive Director and the Board Chairman should consult and approve desired/required action.  </w:t>
      </w:r>
    </w:p>
    <w:p w14:paraId="08E12415" w14:textId="26FF0440" w:rsidR="00C67576" w:rsidRPr="00F91828" w:rsidRDefault="00C67576" w:rsidP="00C67576">
      <w:pPr>
        <w:spacing w:line="240" w:lineRule="atLeast"/>
        <w:ind w:left="709" w:hanging="709"/>
        <w:rPr>
          <w:rFonts w:ascii="Arial" w:hAnsi="Arial" w:cs="Arial"/>
        </w:rPr>
      </w:pPr>
      <w:r>
        <w:rPr>
          <w:rFonts w:ascii="Arial" w:hAnsi="Arial" w:cs="Arial"/>
        </w:rPr>
        <w:t xml:space="preserve">  </w:t>
      </w:r>
      <w:r w:rsidRPr="00F91828">
        <w:rPr>
          <w:rFonts w:ascii="Arial" w:hAnsi="Arial" w:cs="Arial"/>
        </w:rPr>
        <w:t>5.</w:t>
      </w:r>
      <w:r w:rsidRPr="00F91828">
        <w:rPr>
          <w:rFonts w:ascii="Arial" w:hAnsi="Arial" w:cs="Arial"/>
        </w:rPr>
        <w:tab/>
        <w:t>Where required, advice is sought from the relevant Alzheimer’s Disease International expert Committee’s such as the MSAP or from partner organisations such as Dementia Alliance International and Alzheimer Europe</w:t>
      </w:r>
      <w:r w:rsidRPr="00A0305A">
        <w:rPr>
          <w:rFonts w:ascii="Arial" w:hAnsi="Arial" w:cs="Arial"/>
        </w:rPr>
        <w:t>.</w:t>
      </w:r>
    </w:p>
    <w:p w14:paraId="4031DD38" w14:textId="77777777" w:rsidR="00C67576" w:rsidRPr="00A0305A" w:rsidRDefault="00C67576" w:rsidP="00C67576">
      <w:pPr>
        <w:spacing w:line="240" w:lineRule="atLeast"/>
        <w:ind w:left="709" w:hanging="709"/>
        <w:rPr>
          <w:rFonts w:ascii="Arial" w:hAnsi="Arial" w:cs="Arial"/>
        </w:rPr>
      </w:pPr>
      <w:r>
        <w:rPr>
          <w:rFonts w:ascii="Arial" w:hAnsi="Arial" w:cs="Arial"/>
        </w:rPr>
        <w:t xml:space="preserve">  </w:t>
      </w:r>
      <w:r w:rsidRPr="00F91828">
        <w:rPr>
          <w:rFonts w:ascii="Arial" w:hAnsi="Arial" w:cs="Arial"/>
        </w:rPr>
        <w:t>6.</w:t>
      </w:r>
      <w:r w:rsidRPr="00F91828">
        <w:rPr>
          <w:rFonts w:ascii="Arial" w:hAnsi="Arial" w:cs="Arial"/>
        </w:rPr>
        <w:tab/>
      </w:r>
      <w:proofErr w:type="gramStart"/>
      <w:r w:rsidRPr="00F91828">
        <w:rPr>
          <w:rFonts w:ascii="Arial" w:hAnsi="Arial" w:cs="Arial"/>
        </w:rPr>
        <w:t>As a general rule</w:t>
      </w:r>
      <w:proofErr w:type="gramEnd"/>
      <w:r w:rsidRPr="00F91828">
        <w:rPr>
          <w:rFonts w:ascii="Arial" w:hAnsi="Arial" w:cs="Arial"/>
        </w:rPr>
        <w:t>, public statements about the organisation policy are made by the Board Chairman and public statements about operational matters are made by, the Executive Director.</w:t>
      </w:r>
    </w:p>
    <w:p w14:paraId="540091E6" w14:textId="77777777" w:rsidR="00C67576" w:rsidRPr="00C72C7E" w:rsidRDefault="00C67576" w:rsidP="00C67576">
      <w:pPr>
        <w:spacing w:line="240" w:lineRule="atLeast"/>
        <w:rPr>
          <w:rFonts w:ascii="Arial" w:hAnsi="Arial" w:cs="Arial"/>
        </w:rPr>
      </w:pPr>
    </w:p>
    <w:p w14:paraId="33B076C2" w14:textId="77777777" w:rsidR="00C67576" w:rsidRPr="00C72C7E" w:rsidRDefault="00C67576" w:rsidP="00C67576">
      <w:pPr>
        <w:spacing w:line="240" w:lineRule="atLeast"/>
        <w:jc w:val="both"/>
      </w:pPr>
    </w:p>
    <w:p w14:paraId="13C8D1BD" w14:textId="77777777" w:rsidR="00C67576" w:rsidRPr="00C72C7E" w:rsidRDefault="00C67576" w:rsidP="00C67576">
      <w:pPr>
        <w:spacing w:line="240" w:lineRule="atLeast"/>
        <w:jc w:val="both"/>
      </w:pPr>
    </w:p>
    <w:p w14:paraId="246B34B7" w14:textId="77777777" w:rsidR="00C67576" w:rsidRDefault="00C67576" w:rsidP="00C67576">
      <w:pPr>
        <w:jc w:val="both"/>
        <w:rPr>
          <w:rFonts w:ascii="Arial" w:hAnsi="Arial" w:cs="Arial"/>
          <w:i/>
        </w:rPr>
      </w:pPr>
    </w:p>
    <w:p w14:paraId="1A22F5CC" w14:textId="2052D2BC" w:rsidR="00C67576" w:rsidRPr="00C72C7E" w:rsidRDefault="00C67576" w:rsidP="00C67576">
      <w:pPr>
        <w:jc w:val="both"/>
        <w:rPr>
          <w:rFonts w:ascii="Arial" w:hAnsi="Arial" w:cs="Arial"/>
          <w:iCs/>
        </w:rPr>
      </w:pPr>
      <w:r w:rsidRPr="00C72C7E">
        <w:rPr>
          <w:rFonts w:ascii="Arial" w:hAnsi="Arial" w:cs="Arial"/>
          <w:i/>
        </w:rPr>
        <w:t xml:space="preserve">Policy Reviewed - </w:t>
      </w:r>
      <w:r w:rsidRPr="00C72C7E">
        <w:rPr>
          <w:rFonts w:ascii="Arial" w:hAnsi="Arial" w:cs="Arial"/>
          <w:iCs/>
        </w:rPr>
        <w:t>Every 3 years</w:t>
      </w:r>
    </w:p>
    <w:p w14:paraId="09A6F97A" w14:textId="77777777" w:rsidR="00C67576" w:rsidRPr="00C72C7E" w:rsidRDefault="00C67576" w:rsidP="00C67576">
      <w:pPr>
        <w:jc w:val="both"/>
        <w:rPr>
          <w:rFonts w:ascii="Arial" w:hAnsi="Arial" w:cs="Arial"/>
          <w:u w:val="single"/>
        </w:rPr>
      </w:pPr>
      <w:r w:rsidRPr="00C72C7E">
        <w:rPr>
          <w:rFonts w:ascii="Arial" w:hAnsi="Arial" w:cs="Arial"/>
          <w:i/>
        </w:rPr>
        <w:t xml:space="preserve">Signed:  </w:t>
      </w:r>
      <w:r w:rsidRPr="00C72C7E">
        <w:rPr>
          <w:rFonts w:ascii="Arial" w:hAnsi="Arial" w:cs="Arial"/>
          <w:i/>
          <w:u w:val="single"/>
        </w:rPr>
        <w:tab/>
      </w:r>
      <w:r w:rsidRPr="00C72C7E">
        <w:rPr>
          <w:rFonts w:ascii="Arial" w:hAnsi="Arial" w:cs="Arial"/>
          <w:i/>
          <w:u w:val="single"/>
        </w:rPr>
        <w:tab/>
        <w:t>__</w:t>
      </w:r>
      <w:r w:rsidRPr="00C72C7E">
        <w:rPr>
          <w:rFonts w:ascii="Arial" w:hAnsi="Arial" w:cs="Arial"/>
          <w:i/>
          <w:u w:val="single"/>
        </w:rPr>
        <w:tab/>
        <w:t>______</w:t>
      </w:r>
      <w:r w:rsidRPr="00C72C7E">
        <w:rPr>
          <w:rFonts w:ascii="Arial" w:hAnsi="Arial" w:cs="Arial"/>
          <w:i/>
        </w:rPr>
        <w:t xml:space="preserve">   Date of Next Review: </w:t>
      </w:r>
      <w:r w:rsidRPr="00C72C7E">
        <w:rPr>
          <w:rFonts w:ascii="Arial" w:hAnsi="Arial" w:cs="Arial"/>
        </w:rPr>
        <w:t>15 March 2019</w:t>
      </w:r>
    </w:p>
    <w:p w14:paraId="453F002E" w14:textId="77777777" w:rsidR="00C67576" w:rsidRPr="00C67576" w:rsidRDefault="00C67576">
      <w:pPr>
        <w:rPr>
          <w:lang w:val="en-US"/>
        </w:rPr>
      </w:pPr>
    </w:p>
    <w:sectPr w:rsidR="00C67576" w:rsidRPr="00C67576">
      <w:footerReference w:type="default" r:id="rId6"/>
      <w:headerReference w:type="first" r:id="rId7"/>
      <w:pgSz w:w="11906" w:h="16838" w:code="9"/>
      <w:pgMar w:top="1701"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12E10" w14:textId="77777777" w:rsidR="00692800" w:rsidRDefault="00692800">
      <w:r>
        <w:separator/>
      </w:r>
    </w:p>
  </w:endnote>
  <w:endnote w:type="continuationSeparator" w:id="0">
    <w:p w14:paraId="15BCC8CA" w14:textId="77777777" w:rsidR="00692800" w:rsidRDefault="0069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E097" w14:textId="77777777" w:rsidR="00E140F2" w:rsidRDefault="00E140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8B4EF" w14:textId="77777777" w:rsidR="00692800" w:rsidRDefault="00692800">
      <w:r>
        <w:separator/>
      </w:r>
    </w:p>
  </w:footnote>
  <w:footnote w:type="continuationSeparator" w:id="0">
    <w:p w14:paraId="29FDD165" w14:textId="77777777" w:rsidR="00692800" w:rsidRDefault="0069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DBDA" w14:textId="77777777" w:rsidR="00E140F2" w:rsidRDefault="00C05DA3">
    <w:pPr>
      <w:pStyle w:val="Header"/>
    </w:pPr>
    <w:r>
      <w:rPr>
        <w:noProof/>
        <w:sz w:val="20"/>
      </w:rPr>
      <w:drawing>
        <wp:anchor distT="0" distB="0" distL="114300" distR="114300" simplePos="0" relativeHeight="251656703" behindDoc="0" locked="0" layoutInCell="1" allowOverlap="1" wp14:anchorId="0623982F" wp14:editId="1E91EC96">
          <wp:simplePos x="0" y="0"/>
          <wp:positionH relativeFrom="column">
            <wp:posOffset>4706620</wp:posOffset>
          </wp:positionH>
          <wp:positionV relativeFrom="paragraph">
            <wp:posOffset>-2540</wp:posOffset>
          </wp:positionV>
          <wp:extent cx="1335405" cy="99060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logo-red-black-transparent smaller.png"/>
                  <pic:cNvPicPr/>
                </pic:nvPicPr>
                <pic:blipFill>
                  <a:blip r:embed="rId1">
                    <a:extLst>
                      <a:ext uri="{28A0092B-C50C-407E-A947-70E740481C1C}">
                        <a14:useLocalDpi xmlns:a14="http://schemas.microsoft.com/office/drawing/2010/main" val="0"/>
                      </a:ext>
                    </a:extLst>
                  </a:blip>
                  <a:stretch>
                    <a:fillRect/>
                  </a:stretch>
                </pic:blipFill>
                <pic:spPr>
                  <a:xfrm>
                    <a:off x="0" y="0"/>
                    <a:ext cx="133540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76"/>
    <w:rsid w:val="00692800"/>
    <w:rsid w:val="006F25F2"/>
    <w:rsid w:val="00800231"/>
    <w:rsid w:val="009F2F36"/>
    <w:rsid w:val="00A04044"/>
    <w:rsid w:val="00A40954"/>
    <w:rsid w:val="00A50EC6"/>
    <w:rsid w:val="00C05DA3"/>
    <w:rsid w:val="00C67576"/>
    <w:rsid w:val="00E1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33720"/>
  <w15:docId w15:val="{AB3E487E-BE16-4ADC-BC19-58EBB11C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F36"/>
  </w:style>
  <w:style w:type="paragraph" w:styleId="Heading1">
    <w:name w:val="heading 1"/>
    <w:basedOn w:val="Normal"/>
    <w:next w:val="Normal"/>
    <w:link w:val="Heading1Char"/>
    <w:uiPriority w:val="9"/>
    <w:qFormat/>
    <w:rsid w:val="009F2F3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2F3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2F3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2F3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2F3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2F3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2F3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2F3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2F3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rPr>
  </w:style>
  <w:style w:type="character" w:styleId="Emphasis">
    <w:name w:val="Emphasis"/>
    <w:uiPriority w:val="20"/>
    <w:qFormat/>
    <w:rsid w:val="009F2F36"/>
    <w:rPr>
      <w:b/>
      <w:bCs/>
      <w:i/>
      <w:iCs/>
      <w:spacing w:val="10"/>
      <w:bdr w:val="none" w:sz="0" w:space="0" w:color="auto"/>
      <w:shd w:val="clear" w:color="auto" w:fill="auto"/>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BodyText">
    <w:name w:val="Body Text"/>
    <w:basedOn w:val="Normal"/>
    <w:semiHidden/>
    <w:pPr>
      <w:spacing w:after="120"/>
    </w:pPr>
  </w:style>
  <w:style w:type="paragraph" w:styleId="BodyTextIndent">
    <w:name w:val="Body Text Indent"/>
    <w:basedOn w:val="Normal"/>
    <w:semiHidden/>
    <w:pPr>
      <w:ind w:left="5760" w:firstLine="720"/>
    </w:pPr>
    <w:rPr>
      <w:rFonts w:cs="Arial"/>
      <w:sz w:val="20"/>
    </w:rPr>
  </w:style>
  <w:style w:type="character" w:customStyle="1" w:styleId="Heading1Char">
    <w:name w:val="Heading 1 Char"/>
    <w:basedOn w:val="DefaultParagraphFont"/>
    <w:link w:val="Heading1"/>
    <w:uiPriority w:val="9"/>
    <w:rsid w:val="009F2F3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2F3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F2F3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2F3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2F3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2F3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2F3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2F3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2F3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F2F3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2F3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2F3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2F36"/>
    <w:rPr>
      <w:rFonts w:asciiTheme="majorHAnsi" w:eastAsiaTheme="majorEastAsia" w:hAnsiTheme="majorHAnsi" w:cstheme="majorBidi"/>
      <w:i/>
      <w:iCs/>
      <w:spacing w:val="13"/>
      <w:sz w:val="24"/>
      <w:szCs w:val="24"/>
    </w:rPr>
  </w:style>
  <w:style w:type="character" w:styleId="Strong">
    <w:name w:val="Strong"/>
    <w:uiPriority w:val="22"/>
    <w:qFormat/>
    <w:rsid w:val="009F2F36"/>
    <w:rPr>
      <w:b/>
      <w:bCs/>
    </w:rPr>
  </w:style>
  <w:style w:type="paragraph" w:styleId="NoSpacing">
    <w:name w:val="No Spacing"/>
    <w:basedOn w:val="Normal"/>
    <w:uiPriority w:val="1"/>
    <w:qFormat/>
    <w:rsid w:val="009F2F36"/>
    <w:pPr>
      <w:spacing w:after="0" w:line="240" w:lineRule="auto"/>
    </w:pPr>
  </w:style>
  <w:style w:type="paragraph" w:styleId="ListParagraph">
    <w:name w:val="List Paragraph"/>
    <w:basedOn w:val="Normal"/>
    <w:uiPriority w:val="34"/>
    <w:qFormat/>
    <w:rsid w:val="009F2F36"/>
    <w:pPr>
      <w:ind w:left="720"/>
      <w:contextualSpacing/>
    </w:pPr>
  </w:style>
  <w:style w:type="paragraph" w:styleId="Quote">
    <w:name w:val="Quote"/>
    <w:basedOn w:val="Normal"/>
    <w:next w:val="Normal"/>
    <w:link w:val="QuoteChar"/>
    <w:uiPriority w:val="29"/>
    <w:qFormat/>
    <w:rsid w:val="009F2F36"/>
    <w:pPr>
      <w:spacing w:before="200" w:after="0"/>
      <w:ind w:left="360" w:right="360"/>
    </w:pPr>
    <w:rPr>
      <w:i/>
      <w:iCs/>
    </w:rPr>
  </w:style>
  <w:style w:type="character" w:customStyle="1" w:styleId="QuoteChar">
    <w:name w:val="Quote Char"/>
    <w:basedOn w:val="DefaultParagraphFont"/>
    <w:link w:val="Quote"/>
    <w:uiPriority w:val="29"/>
    <w:rsid w:val="009F2F36"/>
    <w:rPr>
      <w:i/>
      <w:iCs/>
    </w:rPr>
  </w:style>
  <w:style w:type="paragraph" w:styleId="IntenseQuote">
    <w:name w:val="Intense Quote"/>
    <w:basedOn w:val="Normal"/>
    <w:next w:val="Normal"/>
    <w:link w:val="IntenseQuoteChar"/>
    <w:uiPriority w:val="30"/>
    <w:qFormat/>
    <w:rsid w:val="009F2F3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F2F36"/>
    <w:rPr>
      <w:b/>
      <w:bCs/>
      <w:i/>
      <w:iCs/>
    </w:rPr>
  </w:style>
  <w:style w:type="character" w:styleId="SubtleEmphasis">
    <w:name w:val="Subtle Emphasis"/>
    <w:uiPriority w:val="19"/>
    <w:qFormat/>
    <w:rsid w:val="009F2F36"/>
    <w:rPr>
      <w:i/>
      <w:iCs/>
    </w:rPr>
  </w:style>
  <w:style w:type="character" w:styleId="IntenseEmphasis">
    <w:name w:val="Intense Emphasis"/>
    <w:uiPriority w:val="21"/>
    <w:qFormat/>
    <w:rsid w:val="009F2F36"/>
    <w:rPr>
      <w:b/>
      <w:bCs/>
    </w:rPr>
  </w:style>
  <w:style w:type="character" w:styleId="SubtleReference">
    <w:name w:val="Subtle Reference"/>
    <w:uiPriority w:val="31"/>
    <w:qFormat/>
    <w:rsid w:val="009F2F36"/>
    <w:rPr>
      <w:smallCaps/>
    </w:rPr>
  </w:style>
  <w:style w:type="character" w:styleId="IntenseReference">
    <w:name w:val="Intense Reference"/>
    <w:uiPriority w:val="32"/>
    <w:qFormat/>
    <w:rsid w:val="009F2F36"/>
    <w:rPr>
      <w:smallCaps/>
      <w:spacing w:val="5"/>
      <w:u w:val="single"/>
    </w:rPr>
  </w:style>
  <w:style w:type="character" w:styleId="BookTitle">
    <w:name w:val="Book Title"/>
    <w:uiPriority w:val="33"/>
    <w:qFormat/>
    <w:rsid w:val="009F2F36"/>
    <w:rPr>
      <w:i/>
      <w:iCs/>
      <w:smallCaps/>
      <w:spacing w:val="5"/>
    </w:rPr>
  </w:style>
  <w:style w:type="paragraph" w:styleId="TOCHeading">
    <w:name w:val="TOC Heading"/>
    <w:basedOn w:val="Heading1"/>
    <w:next w:val="Normal"/>
    <w:uiPriority w:val="39"/>
    <w:semiHidden/>
    <w:unhideWhenUsed/>
    <w:qFormat/>
    <w:rsid w:val="009F2F36"/>
    <w:pPr>
      <w:outlineLvl w:val="9"/>
    </w:pPr>
    <w:rPr>
      <w:lang w:bidi="en-US"/>
    </w:rPr>
  </w:style>
  <w:style w:type="paragraph" w:styleId="BalloonText">
    <w:name w:val="Balloon Text"/>
    <w:basedOn w:val="Normal"/>
    <w:link w:val="BalloonTextChar"/>
    <w:uiPriority w:val="99"/>
    <w:semiHidden/>
    <w:unhideWhenUsed/>
    <w:rsid w:val="00C05DA3"/>
    <w:rPr>
      <w:rFonts w:ascii="Tahoma" w:hAnsi="Tahoma" w:cs="Tahoma"/>
      <w:sz w:val="16"/>
      <w:szCs w:val="16"/>
    </w:rPr>
  </w:style>
  <w:style w:type="character" w:customStyle="1" w:styleId="BalloonTextChar">
    <w:name w:val="Balloon Text Char"/>
    <w:basedOn w:val="DefaultParagraphFont"/>
    <w:link w:val="BalloonText"/>
    <w:uiPriority w:val="99"/>
    <w:semiHidden/>
    <w:rsid w:val="00C05DA3"/>
    <w:rPr>
      <w:rFonts w:ascii="Tahoma" w:hAnsi="Tahoma" w:cs="Tahoma"/>
      <w:sz w:val="16"/>
      <w:szCs w:val="16"/>
    </w:rPr>
  </w:style>
  <w:style w:type="paragraph" w:styleId="BodyTextIndent2">
    <w:name w:val="Body Text Indent 2"/>
    <w:basedOn w:val="Normal"/>
    <w:link w:val="BodyTextIndent2Char"/>
    <w:semiHidden/>
    <w:rsid w:val="00C67576"/>
    <w:pPr>
      <w:spacing w:after="0" w:line="240" w:lineRule="atLeast"/>
      <w:ind w:left="144"/>
    </w:pPr>
    <w:rPr>
      <w:rFonts w:ascii="Arial" w:eastAsia="Times New Roman" w:hAnsi="Arial" w:cs="Arial"/>
      <w:szCs w:val="24"/>
      <w:lang w:eastAsia="en-US"/>
    </w:rPr>
  </w:style>
  <w:style w:type="character" w:customStyle="1" w:styleId="BodyTextIndent2Char">
    <w:name w:val="Body Text Indent 2 Char"/>
    <w:basedOn w:val="DefaultParagraphFont"/>
    <w:link w:val="BodyTextIndent2"/>
    <w:semiHidden/>
    <w:rsid w:val="00C67576"/>
    <w:rPr>
      <w:rFonts w:ascii="Arial" w:eastAsia="Times New Roman" w:hAnsi="Arial" w:cs="Arial"/>
      <w:szCs w:val="24"/>
      <w:lang w:eastAsia="en-US"/>
    </w:rPr>
  </w:style>
  <w:style w:type="paragraph" w:styleId="EnvelopeReturn">
    <w:name w:val="envelope return"/>
    <w:basedOn w:val="Normal"/>
    <w:semiHidden/>
    <w:rsid w:val="00C67576"/>
    <w:pPr>
      <w:spacing w:after="0" w:line="240" w:lineRule="auto"/>
    </w:pPr>
    <w:rPr>
      <w:rFonts w:ascii="Arial" w:eastAsia="Times New Roman" w:hAnsi="Arial" w:cs="Times New Roman"/>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OneDrive\ADI%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ADI logo</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Alzheimer's Disease International</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Bingham</cp:lastModifiedBy>
  <cp:revision>1</cp:revision>
  <cp:lastPrinted>2002-05-21T15:11:00Z</cp:lastPrinted>
  <dcterms:created xsi:type="dcterms:W3CDTF">2020-04-08T10:38:00Z</dcterms:created>
  <dcterms:modified xsi:type="dcterms:W3CDTF">2020-04-08T10:39:00Z</dcterms:modified>
</cp:coreProperties>
</file>